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1B" w:rsidRDefault="0036391B" w:rsidP="0036391B">
      <w:pPr>
        <w:jc w:val="center"/>
        <w:rPr>
          <w:b/>
          <w:i/>
        </w:rPr>
      </w:pPr>
      <w:r>
        <w:rPr>
          <w:b/>
          <w:i/>
        </w:rPr>
        <w:t>Аннотация к рабочей программе</w:t>
      </w:r>
    </w:p>
    <w:p w:rsidR="0036391B" w:rsidRPr="004E344D" w:rsidRDefault="0036391B" w:rsidP="0036391B">
      <w:pPr>
        <w:jc w:val="center"/>
        <w:rPr>
          <w:b/>
          <w:i/>
        </w:rPr>
      </w:pPr>
      <w:r>
        <w:rPr>
          <w:b/>
          <w:i/>
        </w:rPr>
        <w:t>Курс «ОБЖ», 5-8 классы</w:t>
      </w:r>
    </w:p>
    <w:p w:rsidR="0036391B" w:rsidRPr="004E344D" w:rsidRDefault="0036391B" w:rsidP="0036391B">
      <w:pPr>
        <w:jc w:val="center"/>
        <w:rPr>
          <w:b/>
          <w:i/>
        </w:rPr>
      </w:pPr>
    </w:p>
    <w:p w:rsidR="0036391B" w:rsidRDefault="0036391B" w:rsidP="0036391B">
      <w:pPr>
        <w:ind w:firstLine="708"/>
        <w:jc w:val="both"/>
        <w:rPr>
          <w:bCs/>
        </w:rPr>
      </w:pPr>
      <w:r w:rsidRPr="001F3E17">
        <w:t>Рабоч</w:t>
      </w:r>
      <w:r>
        <w:t>ая программа предназначена для обще</w:t>
      </w:r>
      <w:r>
        <w:softHyphen/>
        <w:t>образовательного учреждения</w:t>
      </w:r>
      <w:r w:rsidRPr="001F3E17">
        <w:t xml:space="preserve"> и составлена в соответствии с требованиями федерального государственного образовательно</w:t>
      </w:r>
      <w:r w:rsidRPr="001F3E17">
        <w:softHyphen/>
        <w:t>го стандарта основного общего образования, в том числе к планируемым результатам освоения основной образовательной программы основного общего образования, на основе концеп</w:t>
      </w:r>
      <w:r w:rsidRPr="001F3E17">
        <w:softHyphen/>
        <w:t>ции духовно-нравственного развития и воспитания личности.</w:t>
      </w:r>
    </w:p>
    <w:p w:rsidR="0036391B" w:rsidRDefault="0036391B" w:rsidP="0036391B">
      <w:pPr>
        <w:ind w:firstLine="708"/>
        <w:jc w:val="both"/>
      </w:pPr>
      <w:proofErr w:type="gramStart"/>
      <w:r w:rsidRPr="004E344D">
        <w:rPr>
          <w:bCs/>
        </w:rPr>
        <w:t xml:space="preserve">Рабочая программа разработана </w:t>
      </w:r>
      <w:r>
        <w:t xml:space="preserve">на основе </w:t>
      </w:r>
      <w:r w:rsidRPr="004423FF">
        <w:t xml:space="preserve">авторской программы </w:t>
      </w:r>
      <w:r>
        <w:t>А.Т. Смирнова</w:t>
      </w:r>
      <w:r w:rsidRPr="004423FF">
        <w:t xml:space="preserve"> (</w:t>
      </w:r>
      <w:r>
        <w:t>ОБЖ</w:t>
      </w:r>
      <w:r w:rsidRPr="004423FF">
        <w:t>.</w:t>
      </w:r>
      <w:proofErr w:type="gramEnd"/>
      <w:r w:rsidRPr="004423FF">
        <w:t xml:space="preserve"> Рабочие программы. </w:t>
      </w:r>
      <w:r>
        <w:t>Предметная</w:t>
      </w:r>
      <w:r w:rsidRPr="00376888">
        <w:t xml:space="preserve"> лини</w:t>
      </w:r>
      <w:r>
        <w:t>я</w:t>
      </w:r>
      <w:r w:rsidRPr="00376888">
        <w:t xml:space="preserve"> учебников под редакцией А.Т. Смирнова. 5-9 классы: пособие для учителей образовательных учреждений / А.Т. Смирнов, Б.О. Хренников -2-е изд.  </w:t>
      </w:r>
      <w:proofErr w:type="gramStart"/>
      <w:r w:rsidRPr="00376888">
        <w:t>–М</w:t>
      </w:r>
      <w:proofErr w:type="gramEnd"/>
      <w:r w:rsidRPr="00376888">
        <w:t>.: «Просвещен</w:t>
      </w:r>
      <w:r>
        <w:t>ие», 2012).</w:t>
      </w:r>
    </w:p>
    <w:p w:rsidR="0036391B" w:rsidRDefault="0036391B" w:rsidP="0036391B">
      <w:pPr>
        <w:ind w:firstLine="708"/>
        <w:jc w:val="both"/>
      </w:pPr>
      <w:r>
        <w:t>Предмет «Основы безопасности жизнедеятельности» входит в образовательную область «ОБЖ».</w:t>
      </w:r>
    </w:p>
    <w:p w:rsidR="0036391B" w:rsidRPr="001F3E17" w:rsidRDefault="0036391B" w:rsidP="0036391B">
      <w:pPr>
        <w:ind w:firstLine="708"/>
        <w:jc w:val="both"/>
      </w:pPr>
      <w:r>
        <w:t>В Стратегии национальной безопасности Российской Федерации до 2020 г. Отмечено: «В условиях глобализации процессов мирового развития,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подходит к новой государственной политике в области национальной безопасности».  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антиэкстремистского мышления и антитеррористического поведения.</w:t>
      </w:r>
    </w:p>
    <w:p w:rsidR="0036391B" w:rsidRPr="00A57E69" w:rsidRDefault="0036391B" w:rsidP="0036391B">
      <w:pPr>
        <w:ind w:firstLine="709"/>
        <w:jc w:val="both"/>
        <w:rPr>
          <w:b/>
        </w:rPr>
      </w:pPr>
      <w:r>
        <w:rPr>
          <w:b/>
        </w:rPr>
        <w:t>Общая характеристика курса</w:t>
      </w:r>
    </w:p>
    <w:p w:rsidR="0036391B" w:rsidRPr="004E344D" w:rsidRDefault="0036391B" w:rsidP="0036391B">
      <w:pPr>
        <w:ind w:firstLine="709"/>
        <w:jc w:val="both"/>
      </w:pPr>
      <w:r w:rsidRPr="004E344D">
        <w:t>К</w:t>
      </w:r>
      <w:r w:rsidRPr="00A57E69">
        <w:t>у</w:t>
      </w:r>
      <w:r w:rsidRPr="004E344D">
        <w:t xml:space="preserve">рс предназначен </w:t>
      </w:r>
      <w:proofErr w:type="gramStart"/>
      <w:r w:rsidRPr="004E344D">
        <w:t>для</w:t>
      </w:r>
      <w:proofErr w:type="gramEnd"/>
      <w:r w:rsidRPr="004E344D">
        <w:t>:</w:t>
      </w:r>
    </w:p>
    <w:p w:rsidR="0036391B" w:rsidRPr="004E344D" w:rsidRDefault="0036391B" w:rsidP="0036391B">
      <w:pPr>
        <w:numPr>
          <w:ilvl w:val="0"/>
          <w:numId w:val="6"/>
        </w:numPr>
        <w:jc w:val="both"/>
      </w:pPr>
      <w:r w:rsidRPr="004E344D">
        <w:t>формирования у учащихся основных понятий об опас</w:t>
      </w:r>
      <w:r w:rsidRPr="004E344D">
        <w:softHyphen/>
        <w:t>ных и чрезвычайных ситуациях в повседневной жизни, об их последствиях для здоровья и жизни человека;</w:t>
      </w:r>
    </w:p>
    <w:p w:rsidR="0036391B" w:rsidRPr="004E344D" w:rsidRDefault="0036391B" w:rsidP="0036391B">
      <w:pPr>
        <w:numPr>
          <w:ilvl w:val="0"/>
          <w:numId w:val="6"/>
        </w:numPr>
        <w:jc w:val="both"/>
      </w:pPr>
      <w:r w:rsidRPr="004E344D">
        <w:t>выработки у них сознательного и ответственного отно</w:t>
      </w:r>
      <w:r w:rsidRPr="004E344D">
        <w:softHyphen/>
        <w:t>шения к личной безопасности, безопасности окружающих;</w:t>
      </w:r>
    </w:p>
    <w:p w:rsidR="0036391B" w:rsidRPr="004E344D" w:rsidRDefault="0036391B" w:rsidP="0036391B">
      <w:pPr>
        <w:numPr>
          <w:ilvl w:val="0"/>
          <w:numId w:val="6"/>
        </w:numPr>
        <w:jc w:val="both"/>
      </w:pPr>
      <w:r w:rsidRPr="004E344D">
        <w:t>приобретения учащимися способности сохранять жизнь и здоровье в неблагоприятных и угрожающих жизни услови</w:t>
      </w:r>
      <w:r w:rsidRPr="004E344D">
        <w:softHyphen/>
        <w:t>ях и умения адекватно реагировать на различные опасные си</w:t>
      </w:r>
      <w:r w:rsidRPr="004E344D">
        <w:softHyphen/>
        <w:t xml:space="preserve">туации с учётом своих возможностей; </w:t>
      </w:r>
    </w:p>
    <w:p w:rsidR="0036391B" w:rsidRPr="004E344D" w:rsidRDefault="0036391B" w:rsidP="0036391B">
      <w:pPr>
        <w:numPr>
          <w:ilvl w:val="0"/>
          <w:numId w:val="6"/>
        </w:numPr>
        <w:jc w:val="both"/>
      </w:pPr>
      <w:r w:rsidRPr="004E344D">
        <w:t>формирования у учащихся антиэкстремистского и анти</w:t>
      </w:r>
      <w:r w:rsidRPr="004E344D">
        <w:softHyphen/>
        <w:t>террористического поведения, отрицательного отношения к приёму психоактивных веществ, в том числе наркотиков.</w:t>
      </w:r>
    </w:p>
    <w:p w:rsidR="0036391B" w:rsidRPr="003E2375" w:rsidRDefault="0036391B" w:rsidP="0036391B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3E2375">
        <w:rPr>
          <w:b/>
          <w:bCs/>
          <w:color w:val="000000"/>
        </w:rPr>
        <w:t>Место учебного предмета в учебном плане</w:t>
      </w:r>
    </w:p>
    <w:p w:rsidR="0036391B" w:rsidRDefault="0036391B" w:rsidP="0036391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Рабочая программа линии УМК «ОБЖ</w:t>
      </w:r>
      <w:r w:rsidRPr="003E2375">
        <w:rPr>
          <w:color w:val="000000"/>
        </w:rPr>
        <w:t xml:space="preserve">» разработана в соответствии с учебным планом МКОУ СОШ №1 р.п. Мулловка для </w:t>
      </w:r>
      <w:r w:rsidR="005C4DA3">
        <w:rPr>
          <w:color w:val="000000"/>
        </w:rPr>
        <w:t>уровня</w:t>
      </w:r>
      <w:r w:rsidRPr="003E2375">
        <w:rPr>
          <w:color w:val="000000"/>
        </w:rPr>
        <w:t xml:space="preserve"> основного общего образования. По учебному плану школы для обязательного изучения учебного предмета отводится </w:t>
      </w:r>
      <w:r>
        <w:rPr>
          <w:color w:val="000000"/>
        </w:rPr>
        <w:t>3</w:t>
      </w:r>
      <w:r w:rsidRPr="003E2375">
        <w:rPr>
          <w:color w:val="000000"/>
        </w:rPr>
        <w:t xml:space="preserve">5 ч (из расчета </w:t>
      </w:r>
      <w:r>
        <w:rPr>
          <w:color w:val="000000"/>
        </w:rPr>
        <w:t>1</w:t>
      </w:r>
      <w:r w:rsidRPr="003E2375">
        <w:rPr>
          <w:color w:val="000000"/>
        </w:rPr>
        <w:t xml:space="preserve"> учебны</w:t>
      </w:r>
      <w:r>
        <w:rPr>
          <w:color w:val="000000"/>
        </w:rPr>
        <w:t>й</w:t>
      </w:r>
      <w:r w:rsidRPr="003E2375">
        <w:rPr>
          <w:color w:val="000000"/>
        </w:rPr>
        <w:t xml:space="preserve"> час в неделю, 35 учебных недели).</w:t>
      </w:r>
    </w:p>
    <w:p w:rsidR="0036391B" w:rsidRDefault="0036391B" w:rsidP="0036391B">
      <w:pPr>
        <w:jc w:val="both"/>
        <w:rPr>
          <w:b/>
          <w:bCs/>
        </w:rPr>
      </w:pPr>
      <w:r>
        <w:rPr>
          <w:b/>
          <w:bCs/>
        </w:rPr>
        <w:t>Содержание предмета</w:t>
      </w:r>
    </w:p>
    <w:p w:rsidR="0036391B" w:rsidRPr="00361796" w:rsidRDefault="0036391B" w:rsidP="0036391B">
      <w:pPr>
        <w:jc w:val="both"/>
        <w:rPr>
          <w:b/>
          <w:i/>
        </w:rPr>
      </w:pPr>
      <w:r w:rsidRPr="00361796">
        <w:rPr>
          <w:b/>
          <w:i/>
        </w:rPr>
        <w:t>Основы комплексной безопасности</w:t>
      </w:r>
    </w:p>
    <w:p w:rsidR="0036391B" w:rsidRPr="002A0A09" w:rsidRDefault="0036391B" w:rsidP="0036391B">
      <w:pPr>
        <w:jc w:val="both"/>
        <w:rPr>
          <w:b/>
        </w:rPr>
      </w:pPr>
      <w:r>
        <w:rPr>
          <w:b/>
        </w:rPr>
        <w:t xml:space="preserve">Обеспечение личной безопасности в повседневной жизни </w:t>
      </w:r>
    </w:p>
    <w:p w:rsidR="0036391B" w:rsidRPr="008A2F55" w:rsidRDefault="0036391B" w:rsidP="0036391B">
      <w:pPr>
        <w:jc w:val="both"/>
      </w:pPr>
      <w:r w:rsidRPr="008A2F55">
        <w:t>Пожарная безопасность</w:t>
      </w:r>
      <w:r>
        <w:t xml:space="preserve">. </w:t>
      </w:r>
      <w:r w:rsidRPr="008A2F55">
        <w:t>Безопасность на дорогах</w:t>
      </w:r>
      <w:r>
        <w:t xml:space="preserve">. Безопасность в быту. </w:t>
      </w:r>
      <w:r w:rsidRPr="008A2F55">
        <w:t>Безопасность на водоемах</w:t>
      </w:r>
      <w:r>
        <w:t>.</w:t>
      </w:r>
    </w:p>
    <w:p w:rsidR="0036391B" w:rsidRDefault="0036391B" w:rsidP="0036391B">
      <w:pPr>
        <w:jc w:val="both"/>
      </w:pPr>
      <w:r w:rsidRPr="008A2F55">
        <w:t>Экология и безопасность</w:t>
      </w:r>
      <w:r>
        <w:t>.</w:t>
      </w:r>
    </w:p>
    <w:p w:rsidR="0036391B" w:rsidRPr="008A2F55" w:rsidRDefault="0036391B" w:rsidP="0036391B">
      <w:pPr>
        <w:jc w:val="both"/>
        <w:rPr>
          <w:b/>
        </w:rPr>
      </w:pPr>
      <w:r>
        <w:rPr>
          <w:b/>
        </w:rPr>
        <w:t>Обеспечение безопасности при активном отдыхе в природных условиях</w:t>
      </w:r>
    </w:p>
    <w:p w:rsidR="0036391B" w:rsidRPr="008A2F55" w:rsidRDefault="0036391B" w:rsidP="0036391B">
      <w:pPr>
        <w:jc w:val="both"/>
      </w:pPr>
      <w:r w:rsidRPr="008A2F55">
        <w:t>Подготовка к активному отдыху на природе</w:t>
      </w:r>
      <w:r>
        <w:t xml:space="preserve">. </w:t>
      </w:r>
      <w:r w:rsidRPr="008A2F55">
        <w:t>Активный отдых на природе и безопасность</w:t>
      </w:r>
      <w:r>
        <w:t>.</w:t>
      </w:r>
    </w:p>
    <w:p w:rsidR="0036391B" w:rsidRPr="008A2F55" w:rsidRDefault="0036391B" w:rsidP="0036391B">
      <w:pPr>
        <w:jc w:val="both"/>
      </w:pPr>
      <w:r w:rsidRPr="008A2F55">
        <w:lastRenderedPageBreak/>
        <w:t>Дальний (внутренний) и выездной туризм и меры безопасности</w:t>
      </w:r>
      <w:r>
        <w:t xml:space="preserve">. </w:t>
      </w:r>
      <w:r w:rsidRPr="008A2F55">
        <w:t>Обеспечение безопасности при автономном существовании человека в природной среде</w:t>
      </w:r>
      <w:r>
        <w:t>.</w:t>
      </w:r>
    </w:p>
    <w:p w:rsidR="0036391B" w:rsidRDefault="0036391B" w:rsidP="0036391B">
      <w:pPr>
        <w:jc w:val="both"/>
        <w:rPr>
          <w:b/>
        </w:rPr>
      </w:pPr>
      <w:r>
        <w:rPr>
          <w:b/>
        </w:rPr>
        <w:t>Обеспечение безопасности в чрезвычайных ситуациях природного, техногенного и социального характера</w:t>
      </w:r>
    </w:p>
    <w:p w:rsidR="0036391B" w:rsidRDefault="0036391B" w:rsidP="0036391B">
      <w:pPr>
        <w:jc w:val="both"/>
      </w:pPr>
      <w:r w:rsidRPr="008A2F55">
        <w:t>Чрезвычайные ситуации природного характера</w:t>
      </w:r>
      <w:r>
        <w:t xml:space="preserve">. </w:t>
      </w:r>
      <w:r w:rsidRPr="008A2F55">
        <w:t>Чрезвычайные ситуации техногенного характера</w:t>
      </w:r>
      <w:r>
        <w:t>.</w:t>
      </w:r>
    </w:p>
    <w:p w:rsidR="0036391B" w:rsidRDefault="0036391B" w:rsidP="0036391B">
      <w:pPr>
        <w:jc w:val="both"/>
      </w:pPr>
      <w:r>
        <w:t>Современный комплекс проблем безопасности социального характера.</w:t>
      </w:r>
    </w:p>
    <w:p w:rsidR="0036391B" w:rsidRDefault="0036391B" w:rsidP="0036391B">
      <w:pPr>
        <w:jc w:val="both"/>
        <w:rPr>
          <w:b/>
          <w:i/>
        </w:rPr>
      </w:pPr>
      <w:r w:rsidRPr="00361796">
        <w:rPr>
          <w:b/>
          <w:i/>
        </w:rPr>
        <w:t>Защита населения Российской Федерации от чрезвычайных ситуаций</w:t>
      </w:r>
    </w:p>
    <w:p w:rsidR="0036391B" w:rsidRPr="00361796" w:rsidRDefault="0036391B" w:rsidP="0036391B">
      <w:pPr>
        <w:jc w:val="both"/>
        <w:rPr>
          <w:b/>
        </w:rPr>
      </w:pPr>
      <w:r w:rsidRPr="00361796">
        <w:rPr>
          <w:b/>
        </w:rPr>
        <w:t>Организация защиты населения Российской Федерации от чрезвычайных ситуаций</w:t>
      </w:r>
    </w:p>
    <w:p w:rsidR="0036391B" w:rsidRDefault="0036391B" w:rsidP="0036391B">
      <w:pPr>
        <w:jc w:val="both"/>
      </w:pPr>
      <w:r>
        <w:t>Правовые основы обеспечения защиты населения от чрезвычайных ситуаций мирного и военного времени. Организационные основы по обеспечению защиты населения от чрезвычайных ситуаций мирного и военного времени. 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36391B" w:rsidRDefault="0036391B" w:rsidP="0036391B">
      <w:pPr>
        <w:jc w:val="both"/>
        <w:rPr>
          <w:b/>
          <w:i/>
        </w:rPr>
      </w:pPr>
      <w:r w:rsidRPr="00361796">
        <w:rPr>
          <w:b/>
          <w:i/>
        </w:rPr>
        <w:t>Основы противодействия терроризму и экстремизму в Российской Федерации</w:t>
      </w:r>
    </w:p>
    <w:p w:rsidR="0036391B" w:rsidRDefault="0036391B" w:rsidP="0036391B">
      <w:pPr>
        <w:jc w:val="both"/>
        <w:rPr>
          <w:b/>
        </w:rPr>
      </w:pPr>
      <w:r>
        <w:rPr>
          <w:b/>
        </w:rPr>
        <w:t>Экстремизм и терроризм – чрезвычайные опасности для общества и государства</w:t>
      </w:r>
    </w:p>
    <w:p w:rsidR="0036391B" w:rsidRDefault="0036391B" w:rsidP="0036391B">
      <w:pPr>
        <w:jc w:val="both"/>
      </w:pPr>
      <w:r w:rsidRPr="00361796">
        <w:rPr>
          <w:b/>
          <w:i/>
        </w:rPr>
        <w:t xml:space="preserve"> </w:t>
      </w:r>
      <w:r>
        <w:t>Основные причины возникновения терроризма и экстремизма. Противодействие терроризму в мировом сообществе.</w:t>
      </w:r>
    </w:p>
    <w:p w:rsidR="0036391B" w:rsidRDefault="0036391B" w:rsidP="0036391B">
      <w:pPr>
        <w:jc w:val="both"/>
        <w:rPr>
          <w:b/>
        </w:rPr>
      </w:pPr>
      <w:r>
        <w:rPr>
          <w:b/>
        </w:rPr>
        <w:t>Нормативно-правовая база противодействия терроризму, экстремизму и наркотизму в Российской Федерации</w:t>
      </w:r>
    </w:p>
    <w:p w:rsidR="0036391B" w:rsidRDefault="0036391B" w:rsidP="0036391B">
      <w:pPr>
        <w:jc w:val="both"/>
      </w:pPr>
      <w:r>
        <w:t xml:space="preserve">Положения Конституции Российской Федерации. Стратегия национальной безопасности Российской Федерации до 2020 г. Стратегия государственной антинаркотической политики Российской Федерации до 2020 г. Концепция противодействия терроризму в Российской Федерации. Содержание законов Российской Федерации о противодействии терроризму и экстремизму и экстремистской деятельности. Национальный антитеррористический комитет (НАК). </w:t>
      </w:r>
      <w:proofErr w:type="gramStart"/>
      <w:r>
        <w:t>Деятельность Федеральной службы контроля наркотиков России (ФСКН) России) по остановке развития наркосистемы, изменению наркоситуации, ликвидации финансовой базы наркомафии.</w:t>
      </w:r>
      <w:proofErr w:type="gramEnd"/>
      <w:r>
        <w:t xml:space="preserve"> Профилактика наркозависимости.</w:t>
      </w:r>
    </w:p>
    <w:p w:rsidR="0036391B" w:rsidRDefault="0036391B" w:rsidP="0036391B">
      <w:pPr>
        <w:jc w:val="both"/>
        <w:rPr>
          <w:b/>
        </w:rPr>
      </w:pPr>
      <w:r>
        <w:rPr>
          <w:b/>
        </w:rPr>
        <w:t>Организационные основы системы противодействия терроризму и экстремизму в Российской Федерации</w:t>
      </w:r>
    </w:p>
    <w:p w:rsidR="0036391B" w:rsidRDefault="0036391B" w:rsidP="0036391B">
      <w:pPr>
        <w:jc w:val="both"/>
      </w:pPr>
      <w:r>
        <w:t>Роль правоохранительных органов и силовых структур в борьбе с терроризмом и проявлениями экстремизма. Контртеррористическая операция. Участие Вооружённых сил Российской Федерации в борьбе с терроризмом.</w:t>
      </w:r>
    </w:p>
    <w:p w:rsidR="0036391B" w:rsidRDefault="0036391B" w:rsidP="0036391B">
      <w:pPr>
        <w:jc w:val="both"/>
        <w:rPr>
          <w:b/>
        </w:rPr>
      </w:pPr>
      <w:r>
        <w:rPr>
          <w:b/>
        </w:rPr>
        <w:t>Духовно-нравственные основы противодействия терроризму и экстремизму</w:t>
      </w:r>
    </w:p>
    <w:p w:rsidR="0036391B" w:rsidRDefault="0036391B" w:rsidP="0036391B">
      <w:pPr>
        <w:jc w:val="both"/>
      </w:pPr>
      <w:r>
        <w:t>Роль нравственной позиции и выработка личных качеств в формировании антитеррористического поведения. Влияние уровня культуры в области безопасности жизнедеятельности на формирование антитеррористического поведения. Профилактика террористической и экстремистской деятельности.</w:t>
      </w:r>
    </w:p>
    <w:p w:rsidR="0036391B" w:rsidRDefault="0036391B" w:rsidP="0036391B">
      <w:pPr>
        <w:jc w:val="both"/>
        <w:rPr>
          <w:b/>
        </w:rPr>
      </w:pPr>
      <w:r>
        <w:rPr>
          <w:b/>
        </w:rPr>
        <w:t>Ответственность несовершеннолетних за антиобщественное поведение и за участие в террористической и экстремистской деятельности</w:t>
      </w:r>
    </w:p>
    <w:p w:rsidR="0036391B" w:rsidRDefault="0036391B" w:rsidP="0036391B">
      <w:pPr>
        <w:jc w:val="both"/>
      </w:pPr>
      <w: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 Наказание за участие в террористической и экстремистской деятельности.</w:t>
      </w:r>
    </w:p>
    <w:p w:rsidR="0036391B" w:rsidRDefault="0036391B" w:rsidP="0036391B">
      <w:pPr>
        <w:jc w:val="both"/>
        <w:rPr>
          <w:b/>
        </w:rPr>
      </w:pPr>
      <w:r>
        <w:rPr>
          <w:b/>
        </w:rPr>
        <w:t>Обеспечение личной безопасности при угрозе террористического акта</w:t>
      </w:r>
    </w:p>
    <w:p w:rsidR="0036391B" w:rsidRDefault="0036391B" w:rsidP="0036391B">
      <w:pPr>
        <w:jc w:val="both"/>
      </w:pPr>
      <w:r>
        <w:t>Взрывы в местах массового скопления людей. Захват воздушных и морских судов, автомашин и других транспортных средств и удержание в них заложников. Правила поведения при возможной опасности взрыва. Правила безопасного поведения, если взрыв произошёл. Меры безопасности в случае похищения или захвата в заложники. Обеспечение безопасности при захвате самолёта. Правила поведения при перестрелке.</w:t>
      </w:r>
    </w:p>
    <w:p w:rsidR="0036391B" w:rsidRDefault="0036391B" w:rsidP="0036391B">
      <w:pPr>
        <w:jc w:val="both"/>
        <w:rPr>
          <w:b/>
          <w:i/>
        </w:rPr>
      </w:pPr>
      <w:r>
        <w:rPr>
          <w:b/>
          <w:i/>
        </w:rPr>
        <w:t>Основы здорового образа жизни</w:t>
      </w:r>
    </w:p>
    <w:p w:rsidR="0036391B" w:rsidRDefault="0036391B" w:rsidP="0036391B">
      <w:pPr>
        <w:jc w:val="both"/>
        <w:rPr>
          <w:b/>
        </w:rPr>
      </w:pPr>
      <w:r>
        <w:rPr>
          <w:b/>
        </w:rPr>
        <w:t>Здоровый образ жизни и его составляющие</w:t>
      </w:r>
    </w:p>
    <w:p w:rsidR="0036391B" w:rsidRDefault="0036391B" w:rsidP="0036391B">
      <w:pPr>
        <w:jc w:val="both"/>
      </w:pPr>
      <w:r>
        <w:lastRenderedPageBreak/>
        <w:t>Основные понятия о здоровье и здоровом образе жизни. Составляющие здорового образа жизни.</w:t>
      </w:r>
    </w:p>
    <w:p w:rsidR="0036391B" w:rsidRDefault="0036391B" w:rsidP="0036391B">
      <w:pPr>
        <w:jc w:val="both"/>
        <w:rPr>
          <w:b/>
        </w:rPr>
      </w:pPr>
      <w:r>
        <w:rPr>
          <w:b/>
        </w:rPr>
        <w:t>Факторы, разрушающие здоровье</w:t>
      </w:r>
    </w:p>
    <w:p w:rsidR="0036391B" w:rsidRDefault="0036391B" w:rsidP="0036391B">
      <w:pPr>
        <w:jc w:val="both"/>
      </w:pPr>
      <w:r>
        <w:t>Вредные привычки и их влияние на здоровье. Ранние половые связи и их отрицательные последствия для здоровья человека. Инфекции, передаваемые половым путем, и их профилактика.</w:t>
      </w:r>
    </w:p>
    <w:p w:rsidR="0036391B" w:rsidRDefault="0036391B" w:rsidP="0036391B">
      <w:pPr>
        <w:jc w:val="both"/>
        <w:rPr>
          <w:b/>
        </w:rPr>
      </w:pPr>
      <w:r>
        <w:rPr>
          <w:b/>
        </w:rPr>
        <w:t>Правовые аспекты взаимоотношения полов</w:t>
      </w:r>
    </w:p>
    <w:p w:rsidR="0036391B" w:rsidRDefault="0036391B" w:rsidP="0036391B">
      <w:pPr>
        <w:jc w:val="both"/>
      </w:pPr>
      <w:r>
        <w:t>Семья в современном обществе</w:t>
      </w:r>
    </w:p>
    <w:p w:rsidR="0036391B" w:rsidRDefault="0036391B" w:rsidP="0036391B">
      <w:pPr>
        <w:jc w:val="both"/>
        <w:rPr>
          <w:b/>
        </w:rPr>
      </w:pPr>
      <w:r w:rsidRPr="008A2F55">
        <w:rPr>
          <w:b/>
        </w:rPr>
        <w:t xml:space="preserve">Основы медицинских знаний и </w:t>
      </w:r>
      <w:r>
        <w:rPr>
          <w:b/>
        </w:rPr>
        <w:t>оказание первой помощи</w:t>
      </w:r>
    </w:p>
    <w:p w:rsidR="0036391B" w:rsidRDefault="0036391B" w:rsidP="0036391B">
      <w:pPr>
        <w:jc w:val="both"/>
      </w:pPr>
      <w:r>
        <w:t>Первая помощь и правила её оказания. Средства оказания первой помощи. Основные инфекционные заболевания и их профилактика. Наиболее часто встречающиеся инфекционные заболевания, их возбудители, пути передачи, меры профилактики. Первая помощь при неотложных состояниях. Правила оказания первой помощи при неотложных состояниях.</w:t>
      </w:r>
    </w:p>
    <w:p w:rsidR="0036391B" w:rsidRDefault="0036391B" w:rsidP="0036391B">
      <w:pPr>
        <w:jc w:val="both"/>
        <w:rPr>
          <w:b/>
        </w:rPr>
      </w:pPr>
      <w:r>
        <w:rPr>
          <w:b/>
        </w:rPr>
        <w:t>Первая помощь при массовых поражениях.</w:t>
      </w:r>
    </w:p>
    <w:p w:rsidR="0036391B" w:rsidRPr="009E785C" w:rsidRDefault="0036391B" w:rsidP="0036391B">
      <w:pPr>
        <w:jc w:val="both"/>
      </w:pPr>
      <w:r>
        <w:t xml:space="preserve">Комплекс простейших мероприятий по оказанию первой помощи </w:t>
      </w:r>
      <w:proofErr w:type="gramStart"/>
      <w:r>
        <w:t>при</w:t>
      </w:r>
      <w:proofErr w:type="gramEnd"/>
      <w:r>
        <w:t xml:space="preserve"> массовых поражения.</w:t>
      </w:r>
    </w:p>
    <w:p w:rsidR="0036391B" w:rsidRPr="00A7648E" w:rsidRDefault="0036391B" w:rsidP="0036391B">
      <w:pPr>
        <w:tabs>
          <w:tab w:val="left" w:pos="8480"/>
        </w:tabs>
        <w:ind w:left="-709" w:firstLine="709"/>
        <w:rPr>
          <w:b/>
        </w:rPr>
      </w:pPr>
      <w:r>
        <w:rPr>
          <w:b/>
        </w:rPr>
        <w:t>Учебно-</w:t>
      </w:r>
      <w:r w:rsidRPr="00A7648E">
        <w:rPr>
          <w:b/>
        </w:rPr>
        <w:t xml:space="preserve">методическая  литература  </w:t>
      </w:r>
    </w:p>
    <w:p w:rsidR="0036391B" w:rsidRPr="00A7648E" w:rsidRDefault="0036391B" w:rsidP="0036391B">
      <w:pPr>
        <w:tabs>
          <w:tab w:val="left" w:pos="8480"/>
        </w:tabs>
        <w:ind w:left="-709" w:firstLine="709"/>
        <w:rPr>
          <w:b/>
        </w:rPr>
      </w:pPr>
      <w:r w:rsidRPr="00A7648E">
        <w:rPr>
          <w:b/>
        </w:rPr>
        <w:t xml:space="preserve">для  учителя  </w:t>
      </w:r>
    </w:p>
    <w:p w:rsidR="0036391B" w:rsidRPr="009E785C" w:rsidRDefault="0036391B" w:rsidP="0036391B">
      <w:pPr>
        <w:shd w:val="solid" w:color="FFFFFF" w:fill="FFFFFF"/>
      </w:pPr>
      <w:r w:rsidRPr="009E785C">
        <w:t>1) Федеральный государственный образовательный стандарт основного общего образования;</w:t>
      </w:r>
    </w:p>
    <w:p w:rsidR="0036391B" w:rsidRPr="009E785C" w:rsidRDefault="0036391B" w:rsidP="0036391B">
      <w:pPr>
        <w:shd w:val="solid" w:color="FFFFFF" w:fill="FFFFFF"/>
      </w:pPr>
      <w:r w:rsidRPr="009E785C">
        <w:t xml:space="preserve">2) ОБЖ. Рабочие программы. Предметная линия учебников под редакцией А.Т. Смирнова. 5-9 классы: пособие для учителей образовательных учреждений / А.Т. Смирнов, Б.О. Хренников -2-е изд.  </w:t>
      </w:r>
      <w:proofErr w:type="gramStart"/>
      <w:r w:rsidRPr="009E785C">
        <w:t>–М</w:t>
      </w:r>
      <w:proofErr w:type="gramEnd"/>
      <w:r w:rsidRPr="009E785C">
        <w:t xml:space="preserve">.: «Просвещение», 2012. -47 с. </w:t>
      </w:r>
    </w:p>
    <w:p w:rsidR="0036391B" w:rsidRPr="009E785C" w:rsidRDefault="0036391B" w:rsidP="0036391B">
      <w:r w:rsidRPr="009E785C">
        <w:t xml:space="preserve">3) Основы безопасности жизнедеятельности. 5 класс: Учебник для общеобразовательных учреждений / А. Т. Смирнов, Б.О. Хренников; под общ. ред. А.Т. Смирнова. </w:t>
      </w:r>
      <w:proofErr w:type="gramStart"/>
      <w:r w:rsidRPr="009E785C">
        <w:t>–М</w:t>
      </w:r>
      <w:proofErr w:type="gramEnd"/>
      <w:r w:rsidRPr="009E785C">
        <w:t>.: Просвещение, 2013. -191с.: ил. –(Академический школьный учебник).</w:t>
      </w:r>
    </w:p>
    <w:p w:rsidR="0036391B" w:rsidRPr="009E785C" w:rsidRDefault="0036391B" w:rsidP="0036391B">
      <w:r w:rsidRPr="009E785C">
        <w:t xml:space="preserve">4) Основы безопасности жизнедеятельности. 6 класс: Учебник для общеобразовательных учреждений / А. Т. Смирнов, Б.О. Хренников; под общ. ред. А.Т. Смирнова. </w:t>
      </w:r>
      <w:proofErr w:type="gramStart"/>
      <w:r w:rsidRPr="009E785C">
        <w:t>–М</w:t>
      </w:r>
      <w:proofErr w:type="gramEnd"/>
      <w:r w:rsidRPr="009E785C">
        <w:t>.: Просвещение, 2013. -191с.: ил. –(Академический школьный учебник).</w:t>
      </w:r>
    </w:p>
    <w:p w:rsidR="0036391B" w:rsidRPr="009E785C" w:rsidRDefault="0036391B" w:rsidP="0036391B">
      <w:r w:rsidRPr="009E785C">
        <w:t xml:space="preserve">5) Основы безопасности жизнедеятельности. 7 класс: Учебник для общеобразовательных учреждений / А. Т. Смирнов, Б.О. Хренников; под общ. ред. А.Т. Смирнова; Рос. акад. наук, Рос. акад. образования, изд-во «Просвещение». </w:t>
      </w:r>
      <w:proofErr w:type="gramStart"/>
      <w:r w:rsidRPr="009E785C">
        <w:t>–М</w:t>
      </w:r>
      <w:proofErr w:type="gramEnd"/>
      <w:r w:rsidRPr="009E785C">
        <w:t>.: Просвещение, 2014. -207с.: ил. –(Академический школьный учебник).</w:t>
      </w:r>
    </w:p>
    <w:p w:rsidR="0036391B" w:rsidRPr="009E785C" w:rsidRDefault="0036391B" w:rsidP="0036391B">
      <w:r w:rsidRPr="009E785C">
        <w:t xml:space="preserve">6) Основы безопасности жизнедеятельности. 8 класс: Учебник для общеобразовательных учреждений / А. Т. Смирнов, Б.О. Хренников; под общ. ред. А.Т. Смирнова; Рос. акад. наук, Рос. акад. образования, изд-во «Просвещение». 5-е изд. </w:t>
      </w:r>
      <w:proofErr w:type="gramStart"/>
      <w:r w:rsidRPr="009E785C">
        <w:t>–М</w:t>
      </w:r>
      <w:proofErr w:type="gramEnd"/>
      <w:r w:rsidRPr="009E785C">
        <w:t>.: Просвещение, 2011. -224с., [4] л. ил.: ил. –(Академический школьный учебник).</w:t>
      </w:r>
    </w:p>
    <w:p w:rsidR="0036391B" w:rsidRDefault="0036391B" w:rsidP="0036391B">
      <w:pPr>
        <w:rPr>
          <w:b/>
        </w:rPr>
      </w:pPr>
      <w:r w:rsidRPr="004423FF">
        <w:rPr>
          <w:b/>
        </w:rPr>
        <w:t>для учащихся</w:t>
      </w:r>
    </w:p>
    <w:p w:rsidR="0036391B" w:rsidRDefault="0036391B" w:rsidP="0036391B">
      <w:pPr>
        <w:jc w:val="both"/>
      </w:pPr>
      <w:r>
        <w:t>Пособие для учащихся «Дорожное движение. Безопасность пешеходов, пассажиров, водителей. 5-9 классы».</w:t>
      </w:r>
    </w:p>
    <w:p w:rsidR="0036391B" w:rsidRDefault="0036391B" w:rsidP="0036391B">
      <w:pPr>
        <w:jc w:val="both"/>
      </w:pPr>
      <w:r>
        <w:t>Пособие для учащихся о противодействии терроризму и экстремистской деятельности.</w:t>
      </w:r>
    </w:p>
    <w:p w:rsidR="0036391B" w:rsidRDefault="0036391B" w:rsidP="0036391B">
      <w:pPr>
        <w:jc w:val="both"/>
      </w:pPr>
    </w:p>
    <w:p w:rsidR="0036391B" w:rsidRDefault="0036391B" w:rsidP="0036391B">
      <w:pPr>
        <w:tabs>
          <w:tab w:val="left" w:pos="426"/>
        </w:tabs>
        <w:ind w:left="-567" w:hanging="720"/>
        <w:jc w:val="center"/>
        <w:rPr>
          <w:b/>
          <w:color w:val="FF0000"/>
        </w:rPr>
      </w:pPr>
    </w:p>
    <w:p w:rsidR="00F20F3D" w:rsidRDefault="005C4DA3"/>
    <w:sectPr w:rsidR="00F20F3D" w:rsidSect="0088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26C"/>
    <w:multiLevelType w:val="hybridMultilevel"/>
    <w:tmpl w:val="3106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14AB6"/>
    <w:multiLevelType w:val="hybridMultilevel"/>
    <w:tmpl w:val="9DB0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4658A"/>
    <w:multiLevelType w:val="hybridMultilevel"/>
    <w:tmpl w:val="588C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F3514A"/>
    <w:multiLevelType w:val="hybridMultilevel"/>
    <w:tmpl w:val="E1B8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DD3459"/>
    <w:multiLevelType w:val="hybridMultilevel"/>
    <w:tmpl w:val="00F6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6391B"/>
    <w:rsid w:val="001A2E92"/>
    <w:rsid w:val="001D1F80"/>
    <w:rsid w:val="0036391B"/>
    <w:rsid w:val="003A2B17"/>
    <w:rsid w:val="00440EAC"/>
    <w:rsid w:val="005C4DA3"/>
    <w:rsid w:val="00780D7C"/>
    <w:rsid w:val="00883CFB"/>
    <w:rsid w:val="00AF0CF7"/>
    <w:rsid w:val="00F8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91B"/>
    <w:pPr>
      <w:spacing w:before="100" w:beforeAutospacing="1" w:after="100" w:afterAutospacing="1"/>
    </w:pPr>
  </w:style>
  <w:style w:type="character" w:styleId="a4">
    <w:name w:val="Hyperlink"/>
    <w:basedOn w:val="a0"/>
    <w:rsid w:val="003639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1304</Words>
  <Characters>7436</Characters>
  <Application>Microsoft Office Word</Application>
  <DocSecurity>0</DocSecurity>
  <Lines>61</Lines>
  <Paragraphs>17</Paragraphs>
  <ScaleCrop>false</ScaleCrop>
  <Company>Krokoz™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</cp:lastModifiedBy>
  <cp:revision>3</cp:revision>
  <dcterms:created xsi:type="dcterms:W3CDTF">2016-03-25T06:51:00Z</dcterms:created>
  <dcterms:modified xsi:type="dcterms:W3CDTF">2016-03-27T15:23:00Z</dcterms:modified>
</cp:coreProperties>
</file>