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61" w:rsidRPr="00FB2588" w:rsidRDefault="00FB2588" w:rsidP="00FB25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20980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696575"/>
            <wp:effectExtent l="1485900" t="0" r="1466850" b="0"/>
            <wp:wrapSquare wrapText="bothSides"/>
            <wp:docPr id="3" name="Рисунок 3" descr="C:\Users\XTreme.ws\Desktop\Лаврентьева А. М\икт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Treme.ws\Desktop\Лаврентьева А. М\икт 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23" w:rsidRDefault="00823623" w:rsidP="00823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6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B5EB6" w:rsidRDefault="00DB5EB6" w:rsidP="00DB5EB6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 w:rsidRPr="00BB2B52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на основании авторской программы Угриновича Н.Д. по информатике и ИКТ для </w:t>
      </w:r>
      <w:r>
        <w:rPr>
          <w:rFonts w:ascii="Times New Roman" w:eastAsia="Calibri" w:hAnsi="Times New Roman"/>
          <w:sz w:val="24"/>
          <w:szCs w:val="24"/>
        </w:rPr>
        <w:t>9</w:t>
      </w:r>
      <w:r w:rsidRPr="00BB2B52">
        <w:rPr>
          <w:rFonts w:ascii="Times New Roman" w:eastAsia="Calibri" w:hAnsi="Times New Roman"/>
          <w:sz w:val="24"/>
          <w:szCs w:val="24"/>
        </w:rPr>
        <w:t xml:space="preserve"> класса, базовый уровень федеральный компонент государственного стандарта основного общего образования (утверждена приказом МОР от 09.03.04 № 1312).  </w:t>
      </w:r>
    </w:p>
    <w:p w:rsidR="00DB5EB6" w:rsidRDefault="00DB5EB6" w:rsidP="00DB5E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учебников «Информатика и ИКТ. Базовый уровень»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соответствует утвержденным Министерством образования и науки РФ Государственному стандарту среднего (полного) образования по информатике и информационным технологиям (федеральный компонент) и Примерной программе среднего (полного) образования по информатике и информационным технологиям.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B5EB6" w:rsidRPr="00BB2B52" w:rsidRDefault="00DB5EB6" w:rsidP="00DB5EB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Учебник. </w:t>
      </w:r>
      <w:r w:rsidRPr="00B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и ИКТ</w:t>
      </w:r>
      <w:r w:rsidR="00880F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r w:rsidR="00880F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r w:rsidR="00880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Д. Угринович. – </w:t>
      </w:r>
      <w:r w:rsidR="00880F25">
        <w:rPr>
          <w:rFonts w:ascii="Times New Roman" w:eastAsia="Times New Roman" w:hAnsi="Times New Roman" w:cs="Times New Roman"/>
          <w:sz w:val="24"/>
          <w:szCs w:val="24"/>
          <w:lang w:eastAsia="ru-RU"/>
        </w:rPr>
        <w:t>4-е</w:t>
      </w:r>
      <w:r w:rsidRPr="00B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880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</w:t>
      </w:r>
      <w:r w:rsidR="00880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B52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БИНОМ, Лаборатория знаний, 201</w:t>
      </w:r>
      <w:r w:rsidR="00880F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8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295 </w:t>
      </w:r>
      <w:proofErr w:type="gramStart"/>
      <w:r w:rsidR="00880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80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EB6" w:rsidRPr="00DB5EB6" w:rsidRDefault="00D4031D" w:rsidP="00D4031D">
      <w:pPr>
        <w:tabs>
          <w:tab w:val="left" w:pos="47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2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материала</w:t>
      </w:r>
    </w:p>
    <w:p w:rsidR="00D4031D" w:rsidRDefault="00D4031D" w:rsidP="00D4031D">
      <w:pPr>
        <w:tabs>
          <w:tab w:val="left" w:pos="4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Программа позволяет добиваться следующих результатов освоения образовательной программы основного общего образования.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мировоззрения, соответствующего современному уровню развития науки и техники;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эстетическое отношение к миру, включая эстетику научного и технического творчества; 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  <w:proofErr w:type="gramEnd"/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 результаты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4031D" w:rsidRPr="00A7644C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сформированность представлений о роли информации и связанных с ней процессов в окружающем мире;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владение системой базовых знаний, отражающих вклад информатики в формирование современной научной картины мира;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данных; 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5) сформированность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владение опытом построения и использования </w:t>
      </w:r>
      <w:proofErr w:type="spellStart"/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компьютерно-математических</w:t>
      </w:r>
      <w:proofErr w:type="spellEnd"/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анализа соответствия модели и моделируемого объекта (процесса);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сформированность представлений о способах хранения и простейшей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ними; 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понимания основ правовых аспектов использования компьютерных программ и работы в Интернете;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владение навыками алгоритмического мышления и понимание необходимости формального описания алгоритмов;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D4031D" w:rsidRDefault="00D4031D" w:rsidP="00D4031D">
      <w:pPr>
        <w:tabs>
          <w:tab w:val="left" w:pos="2850"/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31D" w:rsidRDefault="00D4031D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1D" w:rsidRDefault="00D4031D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1D" w:rsidRDefault="00D4031D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823623" w:rsidRDefault="003448DB" w:rsidP="00DB02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Кодирование и обработка графической и мультимедийной информации</w:t>
      </w:r>
    </w:p>
    <w:p w:rsidR="00DB02CF" w:rsidRDefault="00DB02CF" w:rsidP="003448DB">
      <w:pPr>
        <w:rPr>
          <w:rFonts w:ascii="Times New Roman" w:hAnsi="Times New Roman" w:cs="Times New Roman"/>
          <w:sz w:val="24"/>
          <w:szCs w:val="24"/>
        </w:rPr>
      </w:pPr>
      <w:r w:rsidRPr="00D01836">
        <w:rPr>
          <w:rFonts w:ascii="Times New Roman" w:hAnsi="Times New Roman" w:cs="Times New Roman"/>
          <w:sz w:val="24"/>
          <w:szCs w:val="24"/>
        </w:rPr>
        <w:t>Кодирование графической информации</w:t>
      </w:r>
      <w:r>
        <w:rPr>
          <w:rFonts w:ascii="Times New Roman" w:hAnsi="Times New Roman" w:cs="Times New Roman"/>
          <w:sz w:val="24"/>
          <w:szCs w:val="24"/>
        </w:rPr>
        <w:t>. Дискретизация</w:t>
      </w:r>
    </w:p>
    <w:p w:rsidR="00DB02CF" w:rsidRDefault="00DB02CF" w:rsidP="0034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Палитры цветов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RGB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HSB</w:t>
      </w:r>
    </w:p>
    <w:p w:rsidR="00DB02CF" w:rsidRDefault="00DB02CF" w:rsidP="0034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Растровая и векторная графика</w:t>
      </w:r>
    </w:p>
    <w:p w:rsidR="00DB02CF" w:rsidRDefault="00DB02CF" w:rsidP="003448DB">
      <w:pPr>
        <w:rPr>
          <w:rFonts w:ascii="Times New Roman" w:hAnsi="Times New Roman" w:cs="Times New Roman"/>
          <w:sz w:val="24"/>
          <w:szCs w:val="24"/>
        </w:rPr>
      </w:pPr>
      <w:r w:rsidRPr="00D01836">
        <w:rPr>
          <w:rFonts w:ascii="Times New Roman" w:hAnsi="Times New Roman" w:cs="Times New Roman"/>
          <w:sz w:val="24"/>
          <w:szCs w:val="24"/>
        </w:rPr>
        <w:t>Интерфейс и основные возможности графических редакторов</w:t>
      </w:r>
    </w:p>
    <w:p w:rsidR="00DB02CF" w:rsidRDefault="00DB02CF" w:rsidP="0034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Растровая и векторная анимация</w:t>
      </w:r>
    </w:p>
    <w:p w:rsidR="00DB02CF" w:rsidRPr="00DB02CF" w:rsidRDefault="00DB02CF" w:rsidP="0034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и обработка звуковой информации</w:t>
      </w:r>
    </w:p>
    <w:p w:rsidR="00DB02CF" w:rsidRDefault="00DB02CF" w:rsidP="00DB02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Кодирование и обработка текстовой информации</w:t>
      </w:r>
    </w:p>
    <w:p w:rsidR="00DB02CF" w:rsidRDefault="00DB02CF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текстовой информации. Создание документов в текстовых редакторах</w:t>
      </w:r>
    </w:p>
    <w:p w:rsidR="00DB02CF" w:rsidRDefault="00DB02CF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Форматирование документа. Таблицы</w:t>
      </w:r>
    </w:p>
    <w:p w:rsidR="00DB02CF" w:rsidRPr="00DB02CF" w:rsidRDefault="00DB02CF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словари и системы машинного ввода. Системы оптического распознания документов</w:t>
      </w:r>
    </w:p>
    <w:p w:rsidR="00DB02CF" w:rsidRDefault="00DB02CF" w:rsidP="00DB02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Кодирование и обработка числовой информации</w:t>
      </w:r>
    </w:p>
    <w:p w:rsidR="00DB02CF" w:rsidRDefault="00DB02CF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числовой информации</w:t>
      </w:r>
    </w:p>
    <w:p w:rsidR="00C753A6" w:rsidRDefault="00C753A6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таблицы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сновные параметры электронных таблиц. Основные типы и форматы данных</w:t>
      </w:r>
    </w:p>
    <w:p w:rsidR="00C753A6" w:rsidRDefault="00C753A6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таблицы: относительные, абсолютные и смешанные ссылки. Встроенные функции</w:t>
      </w:r>
    </w:p>
    <w:p w:rsidR="00C753A6" w:rsidRDefault="00C753A6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данных в электронных таблицах: представление базы данных в виде таблицы и формы</w:t>
      </w:r>
    </w:p>
    <w:p w:rsidR="00C753A6" w:rsidRDefault="00C753A6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данных в электронных таблицах: сортировка и поиск данных в электронных таблицах</w:t>
      </w:r>
    </w:p>
    <w:p w:rsidR="00DB02CF" w:rsidRDefault="00DB02CF" w:rsidP="00C753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Глава 4. Основы алгоритмизации и объектно-ориентированного программирования</w:t>
      </w:r>
    </w:p>
    <w:p w:rsidR="00C753A6" w:rsidRDefault="00C753A6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и его формальное исполнение: свойства алгоритма и его исполнители</w:t>
      </w:r>
    </w:p>
    <w:p w:rsidR="00C753A6" w:rsidRDefault="00C753A6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Блок-схемы алгоритмов</w:t>
      </w:r>
    </w:p>
    <w:p w:rsidR="00C753A6" w:rsidRDefault="00C753A6" w:rsidP="00DB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алгоритмов компьютером</w:t>
      </w:r>
    </w:p>
    <w:p w:rsidR="00C753A6" w:rsidRDefault="00C753A6" w:rsidP="00C75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основных алгоритмических структур на языках объектно-ориентированного и процедурного программирования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3A6" w:rsidRDefault="00C753A6" w:rsidP="00C7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Переменные: тип, имя, значение</w:t>
      </w:r>
    </w:p>
    <w:p w:rsidR="00C753A6" w:rsidRDefault="00C753A6" w:rsidP="00C7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Арифметические, строковые и логические выражения</w:t>
      </w:r>
    </w:p>
    <w:p w:rsidR="00C753A6" w:rsidRDefault="00C753A6" w:rsidP="00C7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в языках объектно-ориентированного и алгоритмического программирования</w:t>
      </w:r>
    </w:p>
    <w:p w:rsidR="00C753A6" w:rsidRDefault="00C753A6" w:rsidP="00C75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объектно-ориентированного визуального программирования</w:t>
      </w:r>
    </w:p>
    <w:p w:rsidR="00DB02CF" w:rsidRDefault="00DB02CF" w:rsidP="00C753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 Моделирование и формализация</w:t>
      </w:r>
    </w:p>
    <w:tbl>
      <w:tblPr>
        <w:tblStyle w:val="a7"/>
        <w:tblW w:w="0" w:type="auto"/>
        <w:tblLook w:val="04A0"/>
      </w:tblPr>
      <w:tblGrid>
        <w:gridCol w:w="5669"/>
      </w:tblGrid>
      <w:tr w:rsidR="00C753A6" w:rsidTr="00C753A6">
        <w:trPr>
          <w:trHeight w:val="1972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53A6" w:rsidRDefault="00C753A6" w:rsidP="00C753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иерархия</w:t>
            </w:r>
          </w:p>
          <w:p w:rsidR="00C753A6" w:rsidRDefault="00C753A6" w:rsidP="00C753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визуализация</w:t>
            </w:r>
          </w:p>
          <w:p w:rsidR="00C753A6" w:rsidRDefault="00C753A6" w:rsidP="00C753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  <w:p w:rsidR="00C753A6" w:rsidRDefault="00C753A6" w:rsidP="00C753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физических моделей. Приближенное решение уравнений</w:t>
            </w:r>
          </w:p>
          <w:p w:rsidR="00C753A6" w:rsidRDefault="00C753A6" w:rsidP="00C753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</w:t>
            </w:r>
          </w:p>
        </w:tc>
      </w:tr>
    </w:tbl>
    <w:p w:rsidR="00C753A6" w:rsidRDefault="00C753A6" w:rsidP="00C753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753A6" w:rsidRDefault="00C753A6" w:rsidP="00C753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02CF" w:rsidRDefault="00DB02CF" w:rsidP="00C753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6. Информатизация общества</w:t>
      </w:r>
    </w:p>
    <w:tbl>
      <w:tblPr>
        <w:tblStyle w:val="a7"/>
        <w:tblW w:w="0" w:type="auto"/>
        <w:tblLook w:val="04A0"/>
      </w:tblPr>
      <w:tblGrid>
        <w:gridCol w:w="9864"/>
      </w:tblGrid>
      <w:tr w:rsidR="00C753A6" w:rsidTr="00C753A6">
        <w:trPr>
          <w:trHeight w:val="1355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C753A6" w:rsidRDefault="00C753A6" w:rsidP="00C753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Информационная культура</w:t>
            </w:r>
          </w:p>
          <w:p w:rsidR="00C753A6" w:rsidRDefault="00C753A6" w:rsidP="00C753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информационных и коммуникативных технологий (ИКТ)</w:t>
            </w:r>
          </w:p>
        </w:tc>
      </w:tr>
    </w:tbl>
    <w:p w:rsidR="00C753A6" w:rsidRDefault="00C753A6" w:rsidP="00C753A6">
      <w:pPr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A6" w:rsidRDefault="00C753A6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A6" w:rsidRDefault="00C753A6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23" w:rsidRDefault="00823623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7"/>
        <w:tblW w:w="0" w:type="auto"/>
        <w:tblLook w:val="04A0"/>
      </w:tblPr>
      <w:tblGrid>
        <w:gridCol w:w="818"/>
        <w:gridCol w:w="5669"/>
        <w:gridCol w:w="3402"/>
        <w:gridCol w:w="851"/>
        <w:gridCol w:w="1984"/>
        <w:gridCol w:w="2062"/>
      </w:tblGrid>
      <w:tr w:rsidR="00766C26" w:rsidTr="00766C26">
        <w:trPr>
          <w:trHeight w:val="285"/>
        </w:trPr>
        <w:tc>
          <w:tcPr>
            <w:tcW w:w="818" w:type="dxa"/>
            <w:vMerge w:val="restart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9" w:type="dxa"/>
            <w:vMerge w:val="restart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402" w:type="dxa"/>
            <w:vMerge w:val="restart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практикум</w:t>
            </w:r>
          </w:p>
        </w:tc>
        <w:tc>
          <w:tcPr>
            <w:tcW w:w="851" w:type="dxa"/>
            <w:vMerge w:val="restart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46" w:type="dxa"/>
            <w:gridSpan w:val="2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6C26" w:rsidTr="00766C26">
        <w:trPr>
          <w:trHeight w:val="255"/>
        </w:trPr>
        <w:tc>
          <w:tcPr>
            <w:tcW w:w="818" w:type="dxa"/>
            <w:vMerge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66C26" w:rsidTr="00766C26">
        <w:tc>
          <w:tcPr>
            <w:tcW w:w="9889" w:type="dxa"/>
            <w:gridSpan w:val="3"/>
          </w:tcPr>
          <w:p w:rsidR="00766C26" w:rsidRDefault="00766C26" w:rsidP="00D0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851" w:type="dxa"/>
          </w:tcPr>
          <w:p w:rsidR="00766C26" w:rsidRDefault="00766C26" w:rsidP="007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6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Дискретизация</w:t>
            </w:r>
          </w:p>
        </w:tc>
        <w:tc>
          <w:tcPr>
            <w:tcW w:w="3402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26" w:rsidTr="00766C26"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Палитры цветов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</w:p>
        </w:tc>
        <w:tc>
          <w:tcPr>
            <w:tcW w:w="3402" w:type="dxa"/>
          </w:tcPr>
          <w:p w:rsidR="00766C26" w:rsidRPr="00766C26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1.1.Установка цвета в графическом редакторе с использованием системы цветопередачи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26" w:rsidTr="00766C26"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Палитры цветов в системах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</w:t>
            </w:r>
          </w:p>
        </w:tc>
        <w:tc>
          <w:tcPr>
            <w:tcW w:w="3402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26" w:rsidTr="00766C26"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графика</w:t>
            </w:r>
          </w:p>
        </w:tc>
        <w:tc>
          <w:tcPr>
            <w:tcW w:w="3402" w:type="dxa"/>
          </w:tcPr>
          <w:p w:rsidR="00766C26" w:rsidRPr="00766C26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1.2. Редактирование изображений в растровом графическом редакторе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26" w:rsidTr="00766C26"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Векторная графика</w:t>
            </w:r>
          </w:p>
        </w:tc>
        <w:tc>
          <w:tcPr>
            <w:tcW w:w="3402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1.3. Создание рисунков в векторном графическом редакторе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26" w:rsidTr="00766C26">
        <w:trPr>
          <w:trHeight w:val="22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6">
              <w:rPr>
                <w:rFonts w:ascii="Times New Roman" w:hAnsi="Times New Roman" w:cs="Times New Roman"/>
                <w:sz w:val="24"/>
                <w:szCs w:val="24"/>
              </w:rPr>
              <w:t>Интерфейс и основные возможности графических редакторов</w:t>
            </w:r>
          </w:p>
        </w:tc>
        <w:tc>
          <w:tcPr>
            <w:tcW w:w="3402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26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анимация</w:t>
            </w:r>
          </w:p>
        </w:tc>
        <w:tc>
          <w:tcPr>
            <w:tcW w:w="3402" w:type="dxa"/>
          </w:tcPr>
          <w:p w:rsidR="00766C26" w:rsidRPr="00325C48" w:rsidRDefault="00EC3BEB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1.4. Анимация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3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3402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95"/>
        </w:trPr>
        <w:tc>
          <w:tcPr>
            <w:tcW w:w="9889" w:type="dxa"/>
            <w:gridSpan w:val="3"/>
          </w:tcPr>
          <w:p w:rsidR="00766C26" w:rsidRDefault="00766C26" w:rsidP="007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текстовой информации</w:t>
            </w:r>
          </w:p>
        </w:tc>
        <w:tc>
          <w:tcPr>
            <w:tcW w:w="851" w:type="dxa"/>
          </w:tcPr>
          <w:p w:rsidR="00766C26" w:rsidRDefault="00766C26" w:rsidP="007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9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информации. Создание документов в текстовых редакторах</w:t>
            </w:r>
          </w:p>
        </w:tc>
        <w:tc>
          <w:tcPr>
            <w:tcW w:w="3402" w:type="dxa"/>
          </w:tcPr>
          <w:p w:rsidR="00766C26" w:rsidRPr="00325C48" w:rsidRDefault="00AF47F5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П.р.2.1. Вставка в документ формул с использованием Редактора формул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5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документа. Таблицы</w:t>
            </w:r>
          </w:p>
        </w:tc>
        <w:tc>
          <w:tcPr>
            <w:tcW w:w="3402" w:type="dxa"/>
          </w:tcPr>
          <w:p w:rsidR="00AF47F5" w:rsidRDefault="00AF47F5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2.2.Форматирование символов и абзацев</w:t>
            </w:r>
          </w:p>
          <w:p w:rsidR="00766C26" w:rsidRPr="00325C48" w:rsidRDefault="00AF47F5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 2.3. Создание и форматирование списков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10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словари и системы машинного ввода. Системы оптического распознания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3402" w:type="dxa"/>
          </w:tcPr>
          <w:p w:rsidR="00766C26" w:rsidRPr="00325C48" w:rsidRDefault="00AF47F5" w:rsidP="00AF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  <w:r w:rsidR="00427D71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Вставка в документ таблицы, ее форматирование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данными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80"/>
        </w:trPr>
        <w:tc>
          <w:tcPr>
            <w:tcW w:w="9889" w:type="dxa"/>
            <w:gridSpan w:val="3"/>
          </w:tcPr>
          <w:p w:rsidR="00766C26" w:rsidRPr="00325C48" w:rsidRDefault="00766C26" w:rsidP="007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Кодирование и обработка числовой информации</w:t>
            </w:r>
          </w:p>
        </w:tc>
        <w:tc>
          <w:tcPr>
            <w:tcW w:w="851" w:type="dxa"/>
          </w:tcPr>
          <w:p w:rsidR="00766C26" w:rsidRPr="00325C48" w:rsidRDefault="00766C26" w:rsidP="0076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2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числовой информации </w:t>
            </w:r>
          </w:p>
        </w:tc>
        <w:tc>
          <w:tcPr>
            <w:tcW w:w="3402" w:type="dxa"/>
          </w:tcPr>
          <w:p w:rsidR="00766C26" w:rsidRPr="00325C48" w:rsidRDefault="007E05CB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3.1. Перевод чисел из одной системы счисления в другую с помощью калькулятора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5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 параметры электронных таблиц. Основные типы и форматы данных</w:t>
            </w:r>
          </w:p>
        </w:tc>
        <w:tc>
          <w:tcPr>
            <w:tcW w:w="3402" w:type="dxa"/>
          </w:tcPr>
          <w:p w:rsidR="00766C26" w:rsidRPr="00325C48" w:rsidRDefault="003B1251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3.4. Построение диаграмм различных типов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70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таблицы: относительные, абсолютные и смешанные ссылки. Встроенные функции</w:t>
            </w:r>
          </w:p>
        </w:tc>
        <w:tc>
          <w:tcPr>
            <w:tcW w:w="3402" w:type="dxa"/>
          </w:tcPr>
          <w:p w:rsidR="00766C26" w:rsidRPr="00325C48" w:rsidRDefault="003B1251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3.2. Относительные, абсолютные и смешанные ссылки в электронных таблицах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80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 в электронных таблицах: представление базы данных в виде таблицы и формы</w:t>
            </w:r>
          </w:p>
        </w:tc>
        <w:tc>
          <w:tcPr>
            <w:tcW w:w="3402" w:type="dxa"/>
          </w:tcPr>
          <w:p w:rsidR="00766C26" w:rsidRPr="00325C48" w:rsidRDefault="003B1251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3.3. Создание таблиц значений функций в электронных таблицах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58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 в электронных таблицах: сортировка и поиск данных в электронных таблицах</w:t>
            </w:r>
          </w:p>
        </w:tc>
        <w:tc>
          <w:tcPr>
            <w:tcW w:w="3402" w:type="dxa"/>
          </w:tcPr>
          <w:p w:rsidR="00766C26" w:rsidRPr="00325C48" w:rsidRDefault="003B1251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3.5. Сортировка и поиск данных в электронных таблицах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75"/>
        </w:trPr>
        <w:tc>
          <w:tcPr>
            <w:tcW w:w="9889" w:type="dxa"/>
            <w:gridSpan w:val="3"/>
          </w:tcPr>
          <w:p w:rsidR="00766C26" w:rsidRPr="00325C48" w:rsidRDefault="00766C26" w:rsidP="00325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851" w:type="dxa"/>
          </w:tcPr>
          <w:p w:rsidR="00766C26" w:rsidRPr="00325C48" w:rsidRDefault="00766C26" w:rsidP="007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9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и его формальное исполнение: свойства алгоритма и его исполнители</w:t>
            </w:r>
          </w:p>
        </w:tc>
        <w:tc>
          <w:tcPr>
            <w:tcW w:w="3402" w:type="dxa"/>
          </w:tcPr>
          <w:p w:rsidR="003B1251" w:rsidRPr="00C753A6" w:rsidRDefault="003B1251" w:rsidP="003B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4.1. Знакомство с системами объектно-ориентированного программирования </w:t>
            </w:r>
          </w:p>
          <w:p w:rsidR="00766C26" w:rsidRPr="003B1251" w:rsidRDefault="003B1251" w:rsidP="003B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3B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</w:tc>
        <w:tc>
          <w:tcPr>
            <w:tcW w:w="851" w:type="dxa"/>
          </w:tcPr>
          <w:p w:rsidR="00766C26" w:rsidRPr="00325C48" w:rsidRDefault="00766C26" w:rsidP="003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80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Блок-схемы алгоритмов</w:t>
            </w:r>
          </w:p>
        </w:tc>
        <w:tc>
          <w:tcPr>
            <w:tcW w:w="3402" w:type="dxa"/>
          </w:tcPr>
          <w:p w:rsidR="00766C26" w:rsidRPr="00325C48" w:rsidRDefault="00766C26" w:rsidP="00766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C26" w:rsidRPr="003B1251" w:rsidRDefault="003B1251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70"/>
        </w:trPr>
        <w:tc>
          <w:tcPr>
            <w:tcW w:w="818" w:type="dxa"/>
          </w:tcPr>
          <w:p w:rsidR="00766C26" w:rsidRPr="003B1251" w:rsidRDefault="003B1251" w:rsidP="00D01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алгоритмов компьютером</w:t>
            </w:r>
          </w:p>
        </w:tc>
        <w:tc>
          <w:tcPr>
            <w:tcW w:w="3402" w:type="dxa"/>
          </w:tcPr>
          <w:p w:rsidR="00766C26" w:rsidRPr="003B1251" w:rsidRDefault="003B1251" w:rsidP="003B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4.2.  Проект «Переменные» на языке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3B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</w:tc>
        <w:tc>
          <w:tcPr>
            <w:tcW w:w="851" w:type="dxa"/>
          </w:tcPr>
          <w:p w:rsidR="00766C26" w:rsidRPr="003B1251" w:rsidRDefault="003B1251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16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основных алгоритмических структур на языках объектно-ориентированного и процедурного программирования</w:t>
            </w:r>
          </w:p>
        </w:tc>
        <w:tc>
          <w:tcPr>
            <w:tcW w:w="3402" w:type="dxa"/>
          </w:tcPr>
          <w:p w:rsidR="00427D71" w:rsidRDefault="00427D71" w:rsidP="004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4.3. Проект «Калькулятор»</w:t>
            </w:r>
          </w:p>
          <w:p w:rsidR="00766C26" w:rsidRPr="00325C48" w:rsidRDefault="00427D71" w:rsidP="004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 4.6. «Сравнение кодов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символов»</w:t>
            </w:r>
          </w:p>
        </w:tc>
        <w:tc>
          <w:tcPr>
            <w:tcW w:w="851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5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Переменные: тип, имя, значение</w:t>
            </w:r>
          </w:p>
        </w:tc>
        <w:tc>
          <w:tcPr>
            <w:tcW w:w="3402" w:type="dxa"/>
          </w:tcPr>
          <w:p w:rsidR="00766C26" w:rsidRPr="00325C48" w:rsidRDefault="00427D71" w:rsidP="004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4.5. «Проект даты и время»</w:t>
            </w:r>
          </w:p>
        </w:tc>
        <w:tc>
          <w:tcPr>
            <w:tcW w:w="851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40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Арифметические, строковые и логические выражения</w:t>
            </w:r>
          </w:p>
        </w:tc>
        <w:tc>
          <w:tcPr>
            <w:tcW w:w="3402" w:type="dxa"/>
          </w:tcPr>
          <w:p w:rsidR="00766C26" w:rsidRPr="00325C48" w:rsidRDefault="00427D71" w:rsidP="004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4.4. Проект «Строковый калькулятор»</w:t>
            </w:r>
          </w:p>
        </w:tc>
        <w:tc>
          <w:tcPr>
            <w:tcW w:w="851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70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в языках объектно-ориентированного и алгоритмического программирования</w:t>
            </w:r>
          </w:p>
        </w:tc>
        <w:tc>
          <w:tcPr>
            <w:tcW w:w="3402" w:type="dxa"/>
          </w:tcPr>
          <w:p w:rsidR="00766C26" w:rsidRPr="00325C48" w:rsidRDefault="00427D71" w:rsidP="004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4.7. Проект «Отметка»</w:t>
            </w:r>
          </w:p>
        </w:tc>
        <w:tc>
          <w:tcPr>
            <w:tcW w:w="851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2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3402" w:type="dxa"/>
          </w:tcPr>
          <w:p w:rsidR="00766C26" w:rsidRPr="00325C48" w:rsidRDefault="00427D71" w:rsidP="004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4.8. «Коды символов»</w:t>
            </w:r>
          </w:p>
        </w:tc>
        <w:tc>
          <w:tcPr>
            <w:tcW w:w="851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10"/>
        </w:trPr>
        <w:tc>
          <w:tcPr>
            <w:tcW w:w="9889" w:type="dxa"/>
            <w:gridSpan w:val="3"/>
          </w:tcPr>
          <w:p w:rsidR="00766C26" w:rsidRPr="00FD4462" w:rsidRDefault="00766C26" w:rsidP="007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851" w:type="dxa"/>
          </w:tcPr>
          <w:p w:rsidR="00766C26" w:rsidRPr="00FD4462" w:rsidRDefault="00766C26" w:rsidP="0076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70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иерархия</w:t>
            </w:r>
          </w:p>
        </w:tc>
        <w:tc>
          <w:tcPr>
            <w:tcW w:w="3402" w:type="dxa"/>
          </w:tcPr>
          <w:p w:rsidR="00766C26" w:rsidRPr="00325C48" w:rsidRDefault="00766C26" w:rsidP="00766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70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визуализация</w:t>
            </w:r>
          </w:p>
        </w:tc>
        <w:tc>
          <w:tcPr>
            <w:tcW w:w="3402" w:type="dxa"/>
          </w:tcPr>
          <w:p w:rsidR="00766C26" w:rsidRPr="00325C48" w:rsidRDefault="00766C26" w:rsidP="00766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9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3402" w:type="dxa"/>
          </w:tcPr>
          <w:p w:rsidR="00766C26" w:rsidRPr="00325C48" w:rsidRDefault="00B31DBD" w:rsidP="00B3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5.1. Проект «Распознавание удобрений»</w:t>
            </w:r>
          </w:p>
        </w:tc>
        <w:tc>
          <w:tcPr>
            <w:tcW w:w="851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495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физических моделей. Приближенное решение уравнений</w:t>
            </w:r>
          </w:p>
        </w:tc>
        <w:tc>
          <w:tcPr>
            <w:tcW w:w="3402" w:type="dxa"/>
          </w:tcPr>
          <w:p w:rsidR="00766C26" w:rsidRPr="00325C48" w:rsidRDefault="00B31DBD" w:rsidP="00B3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5.2. Проект «Модели систем управления»</w:t>
            </w:r>
          </w:p>
        </w:tc>
        <w:tc>
          <w:tcPr>
            <w:tcW w:w="851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267"/>
        </w:trPr>
        <w:tc>
          <w:tcPr>
            <w:tcW w:w="818" w:type="dxa"/>
          </w:tcPr>
          <w:p w:rsidR="00766C26" w:rsidRPr="00D0183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</w:t>
            </w:r>
          </w:p>
        </w:tc>
        <w:tc>
          <w:tcPr>
            <w:tcW w:w="3402" w:type="dxa"/>
          </w:tcPr>
          <w:p w:rsidR="00766C26" w:rsidRPr="00325C48" w:rsidRDefault="00766C26" w:rsidP="00766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C26" w:rsidRPr="00325C48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96"/>
        </w:trPr>
        <w:tc>
          <w:tcPr>
            <w:tcW w:w="9889" w:type="dxa"/>
            <w:gridSpan w:val="3"/>
          </w:tcPr>
          <w:p w:rsidR="00766C26" w:rsidRPr="00FD4462" w:rsidRDefault="00766C26" w:rsidP="007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общества</w:t>
            </w:r>
          </w:p>
        </w:tc>
        <w:tc>
          <w:tcPr>
            <w:tcW w:w="851" w:type="dxa"/>
          </w:tcPr>
          <w:p w:rsidR="00766C26" w:rsidRPr="00FD4462" w:rsidRDefault="00766C26" w:rsidP="0076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65"/>
        </w:trPr>
        <w:tc>
          <w:tcPr>
            <w:tcW w:w="818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9" w:type="dxa"/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Информационная культура</w:t>
            </w:r>
          </w:p>
        </w:tc>
        <w:tc>
          <w:tcPr>
            <w:tcW w:w="3402" w:type="dxa"/>
          </w:tcPr>
          <w:p w:rsidR="00766C26" w:rsidRDefault="00766C26" w:rsidP="00766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C26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26" w:rsidTr="00766C26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766C26" w:rsidRDefault="00766C26" w:rsidP="00D0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информационных и коммуникативных технологий (ИКТ)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6C26" w:rsidRDefault="00766C26" w:rsidP="00766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C26" w:rsidRDefault="00766C26" w:rsidP="007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766C26" w:rsidRDefault="00766C26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7F5" w:rsidRDefault="00AF47F5" w:rsidP="0082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7F5" w:rsidRPr="00AF47F5" w:rsidRDefault="00AF47F5" w:rsidP="00AF47F5">
      <w:pPr>
        <w:rPr>
          <w:rFonts w:ascii="Times New Roman" w:hAnsi="Times New Roman" w:cs="Times New Roman"/>
          <w:sz w:val="24"/>
          <w:szCs w:val="24"/>
        </w:rPr>
      </w:pPr>
    </w:p>
    <w:p w:rsidR="00AF47F5" w:rsidRPr="00AF47F5" w:rsidRDefault="00AF47F5" w:rsidP="00AF47F5">
      <w:pPr>
        <w:rPr>
          <w:rFonts w:ascii="Times New Roman" w:hAnsi="Times New Roman" w:cs="Times New Roman"/>
          <w:sz w:val="24"/>
          <w:szCs w:val="24"/>
        </w:rPr>
      </w:pPr>
    </w:p>
    <w:p w:rsidR="00AF47F5" w:rsidRPr="00AF47F5" w:rsidRDefault="00AF47F5" w:rsidP="00AF47F5">
      <w:pPr>
        <w:rPr>
          <w:rFonts w:ascii="Times New Roman" w:hAnsi="Times New Roman" w:cs="Times New Roman"/>
          <w:sz w:val="24"/>
          <w:szCs w:val="24"/>
        </w:rPr>
      </w:pPr>
    </w:p>
    <w:p w:rsidR="00AF47F5" w:rsidRPr="00AF47F5" w:rsidRDefault="00AF47F5" w:rsidP="00AF47F5">
      <w:pPr>
        <w:rPr>
          <w:rFonts w:ascii="Times New Roman" w:hAnsi="Times New Roman" w:cs="Times New Roman"/>
          <w:sz w:val="24"/>
          <w:szCs w:val="24"/>
        </w:rPr>
      </w:pPr>
    </w:p>
    <w:p w:rsidR="00823623" w:rsidRPr="00AF47F5" w:rsidRDefault="00823623" w:rsidP="00AF47F5">
      <w:pPr>
        <w:tabs>
          <w:tab w:val="left" w:pos="4335"/>
        </w:tabs>
        <w:rPr>
          <w:rFonts w:ascii="Times New Roman" w:hAnsi="Times New Roman" w:cs="Times New Roman"/>
          <w:sz w:val="24"/>
          <w:szCs w:val="24"/>
        </w:rPr>
      </w:pPr>
    </w:p>
    <w:sectPr w:rsidR="00823623" w:rsidRPr="00AF47F5" w:rsidSect="009E1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A3" w:rsidRDefault="007222A3" w:rsidP="00823623">
      <w:pPr>
        <w:spacing w:after="0" w:line="240" w:lineRule="auto"/>
      </w:pPr>
      <w:r>
        <w:separator/>
      </w:r>
    </w:p>
  </w:endnote>
  <w:endnote w:type="continuationSeparator" w:id="0">
    <w:p w:rsidR="007222A3" w:rsidRDefault="007222A3" w:rsidP="0082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A3" w:rsidRDefault="007222A3" w:rsidP="00823623">
      <w:pPr>
        <w:spacing w:after="0" w:line="240" w:lineRule="auto"/>
      </w:pPr>
      <w:r>
        <w:separator/>
      </w:r>
    </w:p>
  </w:footnote>
  <w:footnote w:type="continuationSeparator" w:id="0">
    <w:p w:rsidR="007222A3" w:rsidRDefault="007222A3" w:rsidP="0082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279"/>
    <w:rsid w:val="000873FC"/>
    <w:rsid w:val="000F7764"/>
    <w:rsid w:val="00113C42"/>
    <w:rsid w:val="00142E4E"/>
    <w:rsid w:val="001C1B3B"/>
    <w:rsid w:val="00325C48"/>
    <w:rsid w:val="003448DB"/>
    <w:rsid w:val="003B1251"/>
    <w:rsid w:val="003E4027"/>
    <w:rsid w:val="003E5992"/>
    <w:rsid w:val="00427D71"/>
    <w:rsid w:val="007222A3"/>
    <w:rsid w:val="00766C26"/>
    <w:rsid w:val="007A22DE"/>
    <w:rsid w:val="007E05CB"/>
    <w:rsid w:val="00823623"/>
    <w:rsid w:val="00880F25"/>
    <w:rsid w:val="009B416F"/>
    <w:rsid w:val="009E1279"/>
    <w:rsid w:val="00A82F83"/>
    <w:rsid w:val="00AF47F5"/>
    <w:rsid w:val="00B31DBD"/>
    <w:rsid w:val="00B7245F"/>
    <w:rsid w:val="00C753A6"/>
    <w:rsid w:val="00D01836"/>
    <w:rsid w:val="00D4031D"/>
    <w:rsid w:val="00DB02CF"/>
    <w:rsid w:val="00DB5EB6"/>
    <w:rsid w:val="00DE4A06"/>
    <w:rsid w:val="00DF4E9A"/>
    <w:rsid w:val="00E742C1"/>
    <w:rsid w:val="00EC3BEB"/>
    <w:rsid w:val="00F0420E"/>
    <w:rsid w:val="00FB2588"/>
    <w:rsid w:val="00FD0A61"/>
    <w:rsid w:val="00F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623"/>
  </w:style>
  <w:style w:type="paragraph" w:styleId="a5">
    <w:name w:val="footer"/>
    <w:basedOn w:val="a"/>
    <w:link w:val="a6"/>
    <w:uiPriority w:val="99"/>
    <w:semiHidden/>
    <w:unhideWhenUsed/>
    <w:rsid w:val="0082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623"/>
  </w:style>
  <w:style w:type="table" w:styleId="a7">
    <w:name w:val="Table Grid"/>
    <w:basedOn w:val="a1"/>
    <w:uiPriority w:val="59"/>
    <w:rsid w:val="0082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B523-FB3D-400B-824E-6233D279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Админстратор</dc:creator>
  <cp:keywords/>
  <dc:description/>
  <cp:lastModifiedBy>Админстратор</cp:lastModifiedBy>
  <cp:revision>22</cp:revision>
  <cp:lastPrinted>2017-08-31T05:57:00Z</cp:lastPrinted>
  <dcterms:created xsi:type="dcterms:W3CDTF">2017-08-07T06:07:00Z</dcterms:created>
  <dcterms:modified xsi:type="dcterms:W3CDTF">2017-11-06T08:45:00Z</dcterms:modified>
</cp:coreProperties>
</file>